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24" w:rsidRPr="00AD4A21" w:rsidRDefault="002F59D5" w:rsidP="0002297F">
      <w:pPr>
        <w:jc w:val="center"/>
        <w:rPr>
          <w:rFonts w:ascii="Times New Roman" w:eastAsia="DotumChe" w:hAnsi="Times New Roman" w:cs="Times New Roman"/>
          <w:b/>
          <w:color w:val="0D0D0D" w:themeColor="text1" w:themeTint="F2"/>
          <w:sz w:val="24"/>
          <w:szCs w:val="24"/>
        </w:rPr>
      </w:pPr>
      <w:r w:rsidRPr="00AD4A21">
        <w:rPr>
          <w:rFonts w:ascii="Times New Roman" w:eastAsia="DotumChe" w:hAnsi="Times New Roman" w:cs="Times New Roman"/>
          <w:b/>
          <w:color w:val="0D0D0D" w:themeColor="text1" w:themeTint="F2"/>
          <w:sz w:val="24"/>
          <w:szCs w:val="24"/>
        </w:rPr>
        <w:t>УВАЖАЕМЫЕ РОДИТЕЛИ!</w:t>
      </w:r>
    </w:p>
    <w:p w:rsidR="002F59D5" w:rsidRPr="00AD4A21" w:rsidRDefault="002F59D5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В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соответствии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с решением краевого оперативного штаба по реализации мер профилактики и </w:t>
      </w:r>
      <w:proofErr w:type="gramStart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контроля за</w:t>
      </w:r>
      <w:proofErr w:type="gramEnd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возникновением и распространением новой </w:t>
      </w:r>
      <w:proofErr w:type="spellStart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коронавирусной</w:t>
      </w:r>
      <w:proofErr w:type="spellEnd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инфекции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  <w:lang w:val="en-US"/>
        </w:rPr>
        <w:t>COVID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-19 в Алтайском крае деятельность организац</w:t>
      </w:r>
      <w:r w:rsidR="003A016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ий отдыха детей  и оздоровления</w:t>
      </w:r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(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загородных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и пришкольных лагерей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)  в летний период 20</w:t>
      </w:r>
      <w:r w:rsidR="00EA253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20 года </w:t>
      </w:r>
      <w:r w:rsidR="00D858E7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в традиционном режиме </w:t>
      </w:r>
      <w:r w:rsidR="00EA253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осуществляться не будет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.</w:t>
      </w:r>
    </w:p>
    <w:p w:rsidR="002F59D5" w:rsidRPr="00AD4A21" w:rsidRDefault="00D858E7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proofErr w:type="gramStart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При этом с </w:t>
      </w:r>
      <w:r w:rsidR="002F59D5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целью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организации отдыха</w:t>
      </w:r>
      <w:r w:rsidR="002F59D5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и занятости детей, </w:t>
      </w:r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а также в целях профилактики несчастных случаев со школьниками в летний период (июле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- августе)  в </w:t>
      </w:r>
      <w:proofErr w:type="spellStart"/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Тальменском</w:t>
      </w:r>
      <w:proofErr w:type="spellEnd"/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районе нача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ли свою работу</w:t>
      </w:r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досуговые площадки, организованные учреждениями образования, культуры, спорта, управлением социальной защиты, комплексным центром социального обслуживания, центром занятости, с привлечением Совета отцов, Совета женщин, ветеранов, волонтёров, активистов 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Российского движения школьников</w:t>
      </w:r>
      <w:r w:rsidR="00B96F3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, юнармейцев.</w:t>
      </w:r>
      <w:proofErr w:type="gramEnd"/>
    </w:p>
    <w:p w:rsidR="00B96F38" w:rsidRPr="00AD4A21" w:rsidRDefault="00B96F38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Предварительный график работы досуговых площадок размещён на сайтах:  Администрации </w:t>
      </w:r>
      <w:proofErr w:type="spellStart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Тальменского</w:t>
      </w:r>
      <w:proofErr w:type="spellEnd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района, отдела образования, учреждений образования, культуры, спорта, управления социальной защиты, комплексного центра социального обслуживания, центра</w:t>
      </w:r>
      <w:r w:rsidR="00D858E7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занятости.</w:t>
      </w:r>
    </w:p>
    <w:p w:rsidR="00EA253D" w:rsidRPr="00AD4A21" w:rsidRDefault="00D858E7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Но, отправляя своих  детей </w:t>
      </w:r>
      <w:r w:rsidR="00EA253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на площадку,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необходимо </w:t>
      </w:r>
      <w:r w:rsidRPr="00AD4A21"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>ПОМНИТЬ</w:t>
      </w:r>
      <w:r w:rsidR="0002297F" w:rsidRPr="00AD4A21"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 xml:space="preserve"> о БЕЗОПАСНОСТИ,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="00EA253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в условиях сохранения рисков распространения </w:t>
      </w:r>
      <w:proofErr w:type="spellStart"/>
      <w:r w:rsidR="00EA253D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коро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навирусной</w:t>
      </w:r>
      <w:proofErr w:type="spellEnd"/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инфекции! Рекомендуется  использовать средства индивидуальной защиты (маска, перчатки).</w:t>
      </w:r>
    </w:p>
    <w:p w:rsidR="00B25A93" w:rsidRPr="00AD4A21" w:rsidRDefault="0002297F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В условиях сохранения на территории Алтайского края аномально - жаркой погоды: максимальные температуры воздуха в тени достигают + 30</w:t>
      </w:r>
      <w:r w:rsidR="00132BE4" w:rsidRPr="00AD4A21">
        <w:rPr>
          <w:rFonts w:ascii="Times New Roman" w:hAnsi="Times New Roman" w:cs="Aharoni"/>
          <w:color w:val="0D0D0D" w:themeColor="text1" w:themeTint="F2"/>
          <w:sz w:val="24"/>
          <w:szCs w:val="24"/>
          <w:vertAlign w:val="superscript"/>
        </w:rPr>
        <w:t>о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  <w:vertAlign w:val="superscript"/>
        </w:rPr>
        <w:t xml:space="preserve">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и выше, не забудьте головной убор и</w:t>
      </w:r>
      <w:r w:rsidR="00B25A93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индивидуальную  бутылочку с водой.</w:t>
      </w:r>
    </w:p>
    <w:p w:rsidR="00AD4A21" w:rsidRDefault="00B25A93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Также доводим до В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ашего сведения, что с целью обеспечения безопасности, сохранения жизни и здоровья детей  во всех сёлах </w:t>
      </w:r>
      <w:proofErr w:type="spellStart"/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Тальменского</w:t>
      </w:r>
      <w:proofErr w:type="spellEnd"/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района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, Алтайского края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работают водные родительские патрули. </w:t>
      </w:r>
      <w:r w:rsidR="0002297F" w:rsidRPr="00AD4A21"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>УБЕДИТЕЛЬНАЯ ПРОСЬБА!</w:t>
      </w:r>
      <w:r w:rsidRPr="00AD4A21"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 xml:space="preserve">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Организуя семейный отдых,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выезды на водоёмы,  н</w:t>
      </w:r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е купаться </w:t>
      </w:r>
      <w:r w:rsidR="006D071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в необорудованных местах!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Не </w:t>
      </w:r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оставлять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без присмотра своих детей на водных объектах</w:t>
      </w:r>
      <w:proofErr w:type="gramStart"/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>.</w:t>
      </w:r>
      <w:proofErr w:type="gramEnd"/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 В </w:t>
      </w:r>
      <w:r w:rsidR="00AD4A21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>случаях купания на  оборудованных пляжах</w:t>
      </w:r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, </w:t>
      </w:r>
      <w:r w:rsidR="00AD4A21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обеспечьте  </w:t>
      </w:r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детей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плавающими средствами: </w:t>
      </w:r>
      <w:r w:rsidR="006D0718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круг, </w:t>
      </w:r>
      <w:r w:rsidR="00417336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жилет, нарукавники и т.п. </w:t>
      </w:r>
      <w:r w:rsidR="0002297F"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</w:p>
    <w:p w:rsidR="0002297F" w:rsidRPr="00AD4A21" w:rsidRDefault="00AD4A21" w:rsidP="0002297F">
      <w:pPr>
        <w:jc w:val="both"/>
        <w:rPr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Источником повышенной опасности в летний период является </w:t>
      </w:r>
      <w:r w:rsidRPr="00AD4A21"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>ДОРОГА!</w:t>
      </w:r>
      <w:r>
        <w:rPr>
          <w:rFonts w:ascii="Times New Roman" w:hAnsi="Times New Roman" w:cs="Aharoni"/>
          <w:b/>
          <w:color w:val="0D0D0D" w:themeColor="text1" w:themeTint="F2"/>
          <w:sz w:val="24"/>
          <w:szCs w:val="24"/>
        </w:rPr>
        <w:t xml:space="preserve">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К сожалению, </w:t>
      </w:r>
      <w:r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возрастает  количество </w:t>
      </w:r>
      <w:r w:rsidRPr="00AD4A21"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Aharoni"/>
          <w:color w:val="0D0D0D" w:themeColor="text1" w:themeTint="F2"/>
          <w:sz w:val="24"/>
          <w:szCs w:val="24"/>
        </w:rPr>
        <w:t xml:space="preserve">  дорожно -  транспортных происшествий с участием несовершеннолетних. С целью исключения несчастных случаев необходимо провести дополнительную разъяснительную работу с детьми по соблюдению правил дорожной безопасности.</w:t>
      </w:r>
    </w:p>
    <w:p w:rsidR="0002297F" w:rsidRPr="00AD4A21" w:rsidRDefault="0002297F" w:rsidP="0002297F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D4A2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Берегите себя и своих близких!</w:t>
      </w:r>
      <w:bookmarkStart w:id="0" w:name="_GoBack"/>
      <w:bookmarkEnd w:id="0"/>
    </w:p>
    <w:sectPr w:rsidR="0002297F" w:rsidRPr="00AD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C"/>
    <w:rsid w:val="0002297F"/>
    <w:rsid w:val="00132BE4"/>
    <w:rsid w:val="002F59D5"/>
    <w:rsid w:val="003A016D"/>
    <w:rsid w:val="003F1A30"/>
    <w:rsid w:val="00417336"/>
    <w:rsid w:val="0060512C"/>
    <w:rsid w:val="006D0718"/>
    <w:rsid w:val="00AD4A21"/>
    <w:rsid w:val="00B25A93"/>
    <w:rsid w:val="00B96F38"/>
    <w:rsid w:val="00D858E7"/>
    <w:rsid w:val="00EA253D"/>
    <w:rsid w:val="00F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2020-07-22T03:05:00Z</cp:lastPrinted>
  <dcterms:created xsi:type="dcterms:W3CDTF">2020-07-22T00:53:00Z</dcterms:created>
  <dcterms:modified xsi:type="dcterms:W3CDTF">2020-07-22T03:12:00Z</dcterms:modified>
</cp:coreProperties>
</file>