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CE" w:rsidRPr="00606993" w:rsidRDefault="00A761CE" w:rsidP="00A76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46478E">
        <w:rPr>
          <w:rFonts w:ascii="Times New Roman" w:hAnsi="Times New Roman" w:cs="Times New Roman"/>
          <w:sz w:val="28"/>
          <w:szCs w:val="28"/>
        </w:rPr>
        <w:t xml:space="preserve">КГБУСО «Комплексный центр социального обслуживания населения Тальменского района» принял участие в конкуре проектов Фонда поддержки детей, находящихся в трудной жизненной ситуации.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78E">
        <w:rPr>
          <w:rFonts w:ascii="Times New Roman" w:hAnsi="Times New Roman" w:cs="Times New Roman"/>
          <w:sz w:val="28"/>
          <w:szCs w:val="28"/>
        </w:rPr>
        <w:t xml:space="preserve"> Наименование программы фонда «Не оступись!».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E0">
        <w:rPr>
          <w:rFonts w:ascii="Times New Roman" w:hAnsi="Times New Roman" w:cs="Times New Roman"/>
          <w:sz w:val="26"/>
          <w:szCs w:val="26"/>
        </w:rPr>
        <w:t>На конкурс поступило и зарегистрировано 309 заявок из 68 субъектов Российской Федерации.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результатам конкурса </w:t>
      </w:r>
      <w:r w:rsidRPr="00606993">
        <w:rPr>
          <w:rFonts w:ascii="Times New Roman" w:eastAsia="Times New Roman" w:hAnsi="Times New Roman" w:cs="Times New Roman"/>
          <w:sz w:val="28"/>
          <w:szCs w:val="28"/>
        </w:rPr>
        <w:t xml:space="preserve">Решением правления Фонда поддержки детей, находящихся в трудной жизненной ситуации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6993">
        <w:rPr>
          <w:rFonts w:ascii="Times New Roman" w:eastAsia="Times New Roman" w:hAnsi="Times New Roman" w:cs="Times New Roman"/>
          <w:sz w:val="28"/>
          <w:szCs w:val="28"/>
        </w:rPr>
        <w:t>Протокол заседания правления Фонда от «25» сентября 2019 г. № 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6993">
        <w:rPr>
          <w:rFonts w:ascii="Times New Roman" w:eastAsia="Times New Roman" w:hAnsi="Times New Roman" w:cs="Times New Roman"/>
          <w:sz w:val="28"/>
          <w:szCs w:val="28"/>
        </w:rPr>
        <w:t xml:space="preserve"> проект «Билет в будущее» был занесен в Перечень </w:t>
      </w:r>
      <w:r w:rsidRPr="00606993">
        <w:rPr>
          <w:rFonts w:ascii="Times New Roman" w:hAnsi="Times New Roman"/>
          <w:sz w:val="28"/>
          <w:szCs w:val="28"/>
        </w:rPr>
        <w:t>инновационных социальных проектов,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993">
        <w:rPr>
          <w:rFonts w:ascii="Times New Roman" w:hAnsi="Times New Roman" w:cs="Times New Roman"/>
          <w:sz w:val="28"/>
          <w:szCs w:val="28"/>
        </w:rPr>
        <w:t>направленных на развитие эффективных практик поддержки детей и семей с детьми, находящихся в трудной жизненной ситуации</w:t>
      </w:r>
      <w:r w:rsidRPr="00606993">
        <w:rPr>
          <w:rFonts w:ascii="Times New Roman" w:hAnsi="Times New Roman"/>
          <w:sz w:val="28"/>
          <w:szCs w:val="28"/>
        </w:rPr>
        <w:t>, отобранных для последующей финансовой поддержки Фондом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761CE" w:rsidRPr="0046478E" w:rsidRDefault="00A761CE" w:rsidP="00A761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78E">
        <w:rPr>
          <w:rFonts w:ascii="Times New Roman" w:hAnsi="Times New Roman" w:cs="Times New Roman"/>
          <w:sz w:val="28"/>
          <w:szCs w:val="28"/>
        </w:rPr>
        <w:t xml:space="preserve">Проект «Билет в будущее» направлен на профессиональную ориентацию и </w:t>
      </w:r>
      <w:proofErr w:type="spellStart"/>
      <w:r w:rsidRPr="0046478E">
        <w:rPr>
          <w:rFonts w:ascii="Times New Roman" w:hAnsi="Times New Roman" w:cs="Times New Roman"/>
          <w:sz w:val="28"/>
          <w:szCs w:val="28"/>
        </w:rPr>
        <w:t>предпрофессиональную</w:t>
      </w:r>
      <w:proofErr w:type="spellEnd"/>
      <w:r w:rsidRPr="0046478E">
        <w:rPr>
          <w:rFonts w:ascii="Times New Roman" w:hAnsi="Times New Roman" w:cs="Times New Roman"/>
          <w:sz w:val="28"/>
          <w:szCs w:val="28"/>
        </w:rPr>
        <w:t xml:space="preserve">  подготовку несовершеннолетних, состоящих на различных видах учета.</w:t>
      </w:r>
    </w:p>
    <w:p w:rsidR="00A761CE" w:rsidRPr="0046478E" w:rsidRDefault="00A761CE" w:rsidP="00A761CE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6478E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46478E">
        <w:rPr>
          <w:rFonts w:ascii="Times New Roman" w:hAnsi="Times New Roman" w:cs="Times New Roman"/>
          <w:sz w:val="28"/>
          <w:szCs w:val="28"/>
        </w:rPr>
        <w:t>: Н</w:t>
      </w:r>
      <w:r w:rsidRPr="0046478E">
        <w:rPr>
          <w:rFonts w:ascii="Times New Roman" w:hAnsi="Times New Roman" w:cs="Times New Roman"/>
          <w:bCs/>
          <w:sz w:val="28"/>
          <w:szCs w:val="28"/>
        </w:rPr>
        <w:t>есовершеннолетние, состоящие на различных профилактических учетах, а также несовершеннолетние из их социального окружения;</w:t>
      </w:r>
    </w:p>
    <w:p w:rsidR="00A761CE" w:rsidRDefault="00A761CE" w:rsidP="00A761C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6478E">
        <w:rPr>
          <w:rFonts w:ascii="Times New Roman" w:hAnsi="Times New Roman" w:cs="Times New Roman"/>
          <w:bCs/>
          <w:sz w:val="28"/>
          <w:szCs w:val="28"/>
        </w:rPr>
        <w:t>родители (законные представители), воспитывающие несовершеннолетних, состоящих на различных профилактических учетах.</w:t>
      </w:r>
    </w:p>
    <w:p w:rsidR="00A761CE" w:rsidRPr="0046478E" w:rsidRDefault="00A761CE" w:rsidP="00A761CE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6478E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478E">
        <w:rPr>
          <w:rFonts w:ascii="Times New Roman" w:hAnsi="Times New Roman" w:cs="Times New Roman"/>
          <w:sz w:val="28"/>
          <w:szCs w:val="28"/>
        </w:rPr>
        <w:t>Создание доступной действенной системы профориентации несовершеннолетних, состоящих на различных видах учета, для реализации их индивидуальной траектории развития, делая упор на профессиональную ориентированность.</w:t>
      </w:r>
    </w:p>
    <w:p w:rsidR="00A761CE" w:rsidRDefault="00A761CE" w:rsidP="00A761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78E">
        <w:rPr>
          <w:rFonts w:ascii="Times New Roman" w:hAnsi="Times New Roman" w:cs="Times New Roman"/>
          <w:sz w:val="28"/>
          <w:szCs w:val="28"/>
        </w:rPr>
        <w:t>Количество участников проекта – 155 человек</w:t>
      </w:r>
      <w:r>
        <w:rPr>
          <w:rFonts w:ascii="Times New Roman" w:hAnsi="Times New Roman" w:cs="Times New Roman"/>
          <w:sz w:val="28"/>
          <w:szCs w:val="28"/>
        </w:rPr>
        <w:t>, из которых 40 – это несовершеннолетние правонарушители.</w:t>
      </w:r>
    </w:p>
    <w:p w:rsidR="00A761CE" w:rsidRPr="0046478E" w:rsidRDefault="00A761CE" w:rsidP="00A7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78E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4647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1CE" w:rsidRPr="0046478E" w:rsidRDefault="00A761CE" w:rsidP="00A761C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78E">
        <w:rPr>
          <w:rFonts w:ascii="Times New Roman" w:hAnsi="Times New Roman" w:cs="Times New Roman"/>
          <w:sz w:val="28"/>
          <w:szCs w:val="28"/>
        </w:rPr>
        <w:t>1.</w:t>
      </w:r>
      <w:r w:rsidRPr="0046478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доступных условий для повышения ресурсного, организационного, методического обеспечения профессиональной ориентации несовершеннолетних, состоящих на различных видах учета.</w:t>
      </w:r>
    </w:p>
    <w:p w:rsidR="00A761CE" w:rsidRPr="0046478E" w:rsidRDefault="00A761CE" w:rsidP="00A761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78E">
        <w:rPr>
          <w:rFonts w:ascii="Times New Roman" w:hAnsi="Times New Roman" w:cs="Times New Roman"/>
          <w:sz w:val="28"/>
          <w:szCs w:val="28"/>
        </w:rPr>
        <w:t>2. Повышение уровня психолого-педагогической поддержки несовершеннолетних, состоящих на различных видах учета по вопросам профессионального самоопределения, их профессионального образования и трудоустройства.</w:t>
      </w:r>
    </w:p>
    <w:p w:rsidR="00A761CE" w:rsidRDefault="00A761CE" w:rsidP="00A761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78E">
        <w:rPr>
          <w:rFonts w:ascii="Times New Roman" w:hAnsi="Times New Roman" w:cs="Times New Roman"/>
          <w:sz w:val="28"/>
          <w:szCs w:val="28"/>
        </w:rPr>
        <w:t>3. Формирование единого информационного пространства по вопросам профессионального самоопределения, профессионального образования и трудоустройства для несовершеннолетних, состоящих на различных видах учета.</w:t>
      </w:r>
    </w:p>
    <w:p w:rsidR="00A761CE" w:rsidRDefault="00A761CE" w:rsidP="00A761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проекта в Комплексном центре будет открыт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 для несовершеннолетних, находящихся в конфликте с законом, организована выездная мобильная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организовано наставничество при выборе несовершеннолетним конкретной профессии и проведены мероприятия, отвечающие целям и задачам проекта. </w:t>
      </w:r>
    </w:p>
    <w:p w:rsidR="00A761CE" w:rsidRPr="0046478E" w:rsidRDefault="00A761CE" w:rsidP="00A761CE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C81AA5">
        <w:rPr>
          <w:rFonts w:ascii="Times New Roman" w:hAnsi="Times New Roman" w:cs="Times New Roman"/>
          <w:b/>
          <w:sz w:val="28"/>
          <w:szCs w:val="28"/>
        </w:rPr>
        <w:t>Соисполнители  мероприятий проекта</w:t>
      </w:r>
      <w:proofErr w:type="gramStart"/>
      <w:r w:rsidRPr="0046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  организаций Тальменского района, подписавших гарантийные письма по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 </w:t>
      </w:r>
    </w:p>
    <w:p w:rsidR="00A761CE" w:rsidRDefault="00A761CE" w:rsidP="00A7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AA5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46478E">
        <w:rPr>
          <w:rFonts w:ascii="Times New Roman" w:hAnsi="Times New Roman" w:cs="Times New Roman"/>
          <w:sz w:val="28"/>
          <w:szCs w:val="28"/>
        </w:rPr>
        <w:t xml:space="preserve">  «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478E">
        <w:rPr>
          <w:rFonts w:ascii="Times New Roman" w:hAnsi="Times New Roman" w:cs="Times New Roman"/>
          <w:sz w:val="28"/>
          <w:szCs w:val="28"/>
        </w:rPr>
        <w:t xml:space="preserve">_» 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2020 г.</w:t>
      </w:r>
      <w:r w:rsidRPr="0046478E">
        <w:rPr>
          <w:rFonts w:ascii="Times New Roman" w:hAnsi="Times New Roman" w:cs="Times New Roman"/>
          <w:sz w:val="28"/>
          <w:szCs w:val="28"/>
        </w:rPr>
        <w:t xml:space="preserve">  – «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46478E">
        <w:rPr>
          <w:rFonts w:ascii="Times New Roman" w:hAnsi="Times New Roman" w:cs="Times New Roman"/>
          <w:sz w:val="28"/>
          <w:szCs w:val="28"/>
        </w:rPr>
        <w:t xml:space="preserve">_» 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46478E">
        <w:rPr>
          <w:rFonts w:ascii="Times New Roman" w:hAnsi="Times New Roman" w:cs="Times New Roman"/>
          <w:sz w:val="28"/>
          <w:szCs w:val="28"/>
        </w:rPr>
        <w:t>__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2021 г</w:t>
      </w:r>
      <w:r w:rsidRPr="0046478E">
        <w:rPr>
          <w:rFonts w:ascii="Times New Roman" w:hAnsi="Times New Roman" w:cs="Times New Roman"/>
          <w:sz w:val="28"/>
          <w:szCs w:val="28"/>
        </w:rPr>
        <w:t>._</w:t>
      </w:r>
    </w:p>
    <w:p w:rsidR="00A761CE" w:rsidRDefault="00A761CE" w:rsidP="00A761CE">
      <w:pPr>
        <w:spacing w:line="240" w:lineRule="auto"/>
        <w:ind w:firstLine="317"/>
        <w:contextualSpacing/>
        <w:rPr>
          <w:b/>
          <w:sz w:val="24"/>
          <w:szCs w:val="24"/>
        </w:rPr>
      </w:pPr>
    </w:p>
    <w:p w:rsidR="00A761CE" w:rsidRPr="00C81AA5" w:rsidRDefault="00A761CE" w:rsidP="00A761CE">
      <w:pPr>
        <w:spacing w:line="240" w:lineRule="auto"/>
        <w:ind w:firstLine="31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C81AA5">
        <w:rPr>
          <w:rFonts w:ascii="Times New Roman" w:hAnsi="Times New Roman" w:cs="Times New Roman"/>
          <w:b/>
          <w:sz w:val="28"/>
          <w:szCs w:val="28"/>
        </w:rPr>
        <w:t>Объем и источники финансирования проекта</w:t>
      </w:r>
      <w:proofErr w:type="gramStart"/>
      <w:r w:rsidRPr="00C81A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1AA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761CE" w:rsidRDefault="00A761CE" w:rsidP="00A7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Запрашиваемые средства гранта -  1010800рублей</w:t>
      </w:r>
    </w:p>
    <w:p w:rsidR="00A761CE" w:rsidRPr="00C81AA5" w:rsidRDefault="00A761CE" w:rsidP="00A761CE">
      <w:pPr>
        <w:spacing w:line="240" w:lineRule="auto"/>
        <w:ind w:firstLine="31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C81AA5">
        <w:rPr>
          <w:rFonts w:ascii="Times New Roman" w:hAnsi="Times New Roman" w:cs="Times New Roman"/>
          <w:sz w:val="28"/>
          <w:szCs w:val="28"/>
          <w:lang w:eastAsia="en-US"/>
        </w:rPr>
        <w:t>объем собственных средств заявителя, направляемых на реализацию мероприятий проекта, – 139 550 рублей;</w:t>
      </w:r>
    </w:p>
    <w:p w:rsidR="00A761CE" w:rsidRPr="00C81AA5" w:rsidRDefault="00A761CE" w:rsidP="00A761CE">
      <w:pPr>
        <w:pStyle w:val="Iauiue"/>
        <w:rPr>
          <w:sz w:val="28"/>
          <w:szCs w:val="28"/>
          <w:lang w:val="ru-RU"/>
        </w:rPr>
      </w:pPr>
      <w:r w:rsidRPr="00C81AA5">
        <w:rPr>
          <w:sz w:val="28"/>
          <w:szCs w:val="28"/>
          <w:lang w:val="ru-RU"/>
        </w:rPr>
        <w:t>объем привлеченных (благотворительных, спонсорских) средств, поступивших от сторонних организаций или граждан на реализацию мероприятий проекта, – 10 000</w:t>
      </w:r>
      <w:r w:rsidRPr="00C81AA5">
        <w:rPr>
          <w:sz w:val="28"/>
          <w:szCs w:val="28"/>
          <w:u w:val="single"/>
          <w:lang w:val="ru-RU"/>
        </w:rPr>
        <w:t xml:space="preserve"> </w:t>
      </w:r>
      <w:r w:rsidRPr="00C81AA5">
        <w:rPr>
          <w:sz w:val="28"/>
          <w:szCs w:val="28"/>
          <w:lang w:val="ru-RU"/>
        </w:rPr>
        <w:t>рублей</w:t>
      </w:r>
    </w:p>
    <w:p w:rsidR="00A761CE" w:rsidRPr="00C81AA5" w:rsidRDefault="00A761CE" w:rsidP="00A7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1CE" w:rsidRPr="0046478E" w:rsidRDefault="00A761CE" w:rsidP="00A761CE">
      <w:pPr>
        <w:rPr>
          <w:sz w:val="28"/>
          <w:szCs w:val="28"/>
        </w:rPr>
      </w:pPr>
      <w:r w:rsidRPr="0046478E">
        <w:rPr>
          <w:sz w:val="28"/>
          <w:szCs w:val="28"/>
        </w:rPr>
        <w:t xml:space="preserve"> </w:t>
      </w:r>
    </w:p>
    <w:p w:rsidR="00613211" w:rsidRDefault="00613211"/>
    <w:sectPr w:rsidR="006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1CE"/>
    <w:rsid w:val="00613211"/>
    <w:rsid w:val="00A7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7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2019-11-22T04:28:00Z</dcterms:created>
  <dcterms:modified xsi:type="dcterms:W3CDTF">2019-11-22T04:30:00Z</dcterms:modified>
</cp:coreProperties>
</file>